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/>
        </w:rPr>
      </w:pPr>
      <w:r>
        <w:rPr>
          <w:rFonts w:hint="eastAsia"/>
        </w:rPr>
        <w:t>附件：</w:t>
      </w:r>
      <w:bookmarkStart w:id="0" w:name="_GoBack"/>
      <w:bookmarkEnd w:id="0"/>
    </w:p>
    <w:p>
      <w:pPr>
        <w:pStyle w:val="3"/>
        <w:jc w:val="center"/>
      </w:pPr>
      <w:r>
        <w:rPr>
          <w:rFonts w:hint="eastAsia"/>
        </w:rPr>
        <w:t>电子线路实验室仪器设备技术参数</w:t>
      </w:r>
    </w:p>
    <w:p>
      <w:pPr>
        <w:spacing w:line="360" w:lineRule="auto"/>
        <w:rPr>
          <w:rFonts w:ascii="宋体" w:hAnsi="宋体" w:cs="宋体"/>
          <w:b/>
          <w:bCs/>
          <w:color w:val="000000"/>
          <w:kern w:val="0"/>
        </w:rPr>
      </w:pPr>
      <w:r>
        <w:rPr>
          <w:rFonts w:hint="eastAsia" w:ascii="宋体" w:hAnsi="宋体" w:cs="宋体"/>
          <w:b/>
          <w:bCs/>
          <w:color w:val="000000"/>
          <w:kern w:val="0"/>
        </w:rPr>
        <w:t>整体要求：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电子线路实验室本次采购口袋式实验平台设备，该平台应集成不少于4路模拟数据采集通道、不少于32路数字I/O通道，不少于2路模拟输出通道。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平台可通过USB连接PC，提供免费的上位机软件供访问12款仪器（包括示波器、数字万用表、函数发生器、幅频特性分析仪、数据采集卡、频谱图仪、对外供电、逻辑分析仪、脉冲信号发生器、静态输入和输出、多功能数字IO等）。</w:t>
      </w:r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kern w:val="0"/>
        </w:rPr>
      </w:pPr>
      <w:r>
        <w:rPr>
          <w:rFonts w:hint="eastAsia" w:ascii="宋体" w:hAnsi="宋体" w:cs="宋体"/>
          <w:color w:val="000000"/>
          <w:kern w:val="0"/>
        </w:rPr>
        <w:t>实验平台应带不少于两个课程模块磁吸/插接区域，标配高品质面包板，可以选配其他各种课程实验板卡。</w:t>
      </w:r>
    </w:p>
    <w:tbl>
      <w:tblPr>
        <w:tblStyle w:val="10"/>
        <w:tblW w:w="786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"/>
        <w:gridCol w:w="1701"/>
        <w:gridCol w:w="4608"/>
        <w:gridCol w:w="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3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设备名称</w:t>
            </w:r>
          </w:p>
        </w:tc>
        <w:tc>
          <w:tcPr>
            <w:tcW w:w="4608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技术参数要求</w:t>
            </w:r>
          </w:p>
        </w:tc>
        <w:tc>
          <w:tcPr>
            <w:tcW w:w="797" w:type="dxa"/>
            <w:shd w:val="clear" w:color="auto" w:fill="BEBEBE" w:themeFill="background1" w:themeFillShade="BF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/>
                <w:b/>
                <w:sz w:val="24"/>
                <w:szCs w:val="24"/>
              </w:rPr>
              <w:t>数量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口袋式实验平台设备</w:t>
            </w:r>
          </w:p>
        </w:tc>
        <w:tc>
          <w:tcPr>
            <w:tcW w:w="460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模拟输入ADC位数≥12位，通道≥四通道，最高采样率≥80MSPS，输入范围≥±25V，带宽≥10MHz；提供不少于4个BNC接头供连接标准示波器探头用。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信号发生器/信号源通道数≥2，可输出的波形种类不少于正弦、方波、三角波，白噪声和任意波形，高速通道最高支持频率≥5MHz，频率步进≤1Hz，波形幅度范围≥1mVpp - 10 Vpp，调节步进≤1mV；提供不少于2个BNC接头供连接同轴电缆用。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频谱图仪，频率宽度≥DC-40MHz，应可选带宽和窗函数、平均模式。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对外供电，提供≥3组固定输出：一组正负可调电源，调节范围≥±2V-±15V，输出电流≥500mA；一组±5V输出，输出电流≥500mA/100mA；一组固定3.3V输出，输出电流≥500mA；所有电源均带有短路保护功能。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波特图分析仪，频率范围≥1Hz至10MHz。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数据采集卡，提供四通道12位≥1MSPS数据采集卡功能，在上位机自定义采样率和采样深度（根据电脑内存决定），并生成TDMS文件供调用。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提供隔离的自动量程数字万用表功能，≥6000读数，提供交直流电压测量，范围≥0.1mV – 36V（安全电压）、交直流电流≥0.1uA – 3A、电阻≥0.1Ω – 40MΩ、电容≥10pF – 4000uF测量；提供不少于4个香蕉头接口供万用表测试线缆用。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8、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≥32个数字IO通道，其中数字输入≥16路，最高采样率≥50MSPS，支持单次、连续和实时采样模式；数字输出≥16路，最高刷新率≥10MSPS。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9、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提供子vi文件可以在Labview中对平台进行二次开发，对采集到的数据完成自定义以及更为复杂的分析，提供完整的Labview开发例程。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 w:cs="宋体" w:asciiTheme="majorEastAsia" w:hAnsiTheme="majorEastAsia" w:eastAsiaTheme="majorEastAsia"/>
                <w:b/>
                <w:bCs/>
                <w:color w:val="000000" w:themeColor="text1"/>
                <w:kern w:val="0"/>
                <w:sz w:val="24"/>
              </w:rPr>
              <w:t>★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互联网+功能（1）需能够提供远程互联功能，教师和学生可以通过互联网访问并控制对方的设备，进行演示或联调协助，数据交互在上位机软件中以波形数据和控制数据实现，不得以截图方式实现。实验平台同时提供使用情况统计报告功能，可以分析批量设备的利用率和学生的使用习惯分析；（2）能够提供电子实验报告与在线管理后台功能，实现互联网+实验教学管理，包括实验和课件资源发布，实验报告上传，实验数据和仪器截图上传，教师在线批改等一系列功能。</w:t>
            </w: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40台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  <w:jc w:val="center"/>
        </w:trPr>
        <w:tc>
          <w:tcPr>
            <w:tcW w:w="763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定制需求</w:t>
            </w:r>
          </w:p>
        </w:tc>
        <w:tc>
          <w:tcPr>
            <w:tcW w:w="4608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部分模块需</w:t>
            </w:r>
            <w:r>
              <w:rPr>
                <w:rFonts w:ascii="宋体" w:hAnsi="宋体"/>
                <w:szCs w:val="21"/>
              </w:rPr>
              <w:t>根据我校教学要求制作配套电路单元板，包括软件在内，需现场进行</w:t>
            </w:r>
            <w:r>
              <w:rPr>
                <w:rFonts w:hint="eastAsia" w:ascii="宋体" w:hAnsi="宋体"/>
                <w:szCs w:val="21"/>
              </w:rPr>
              <w:t>软硬件</w:t>
            </w:r>
            <w:r>
              <w:rPr>
                <w:rFonts w:ascii="宋体" w:hAnsi="宋体"/>
                <w:szCs w:val="21"/>
              </w:rPr>
              <w:t>功能演示。</w:t>
            </w: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Tg3NTg5YmI1ZDE2MWUzNGVhNDM4Zjk1OWQzN2E2YjYifQ=="/>
  </w:docVars>
  <w:rsids>
    <w:rsidRoot w:val="00237979"/>
    <w:rsid w:val="00035E02"/>
    <w:rsid w:val="00046805"/>
    <w:rsid w:val="00070F0E"/>
    <w:rsid w:val="000B4D50"/>
    <w:rsid w:val="001228A0"/>
    <w:rsid w:val="00173E3B"/>
    <w:rsid w:val="00183276"/>
    <w:rsid w:val="002212AC"/>
    <w:rsid w:val="00237979"/>
    <w:rsid w:val="00285A7E"/>
    <w:rsid w:val="00296E75"/>
    <w:rsid w:val="002D41FB"/>
    <w:rsid w:val="0030446C"/>
    <w:rsid w:val="003064B7"/>
    <w:rsid w:val="003F060E"/>
    <w:rsid w:val="00421BA5"/>
    <w:rsid w:val="00422FE2"/>
    <w:rsid w:val="00494C3D"/>
    <w:rsid w:val="004A29D6"/>
    <w:rsid w:val="00525C39"/>
    <w:rsid w:val="00577EB8"/>
    <w:rsid w:val="00586EAC"/>
    <w:rsid w:val="00601D80"/>
    <w:rsid w:val="00615DFD"/>
    <w:rsid w:val="00615F93"/>
    <w:rsid w:val="006B6D8C"/>
    <w:rsid w:val="006D4F52"/>
    <w:rsid w:val="00700263"/>
    <w:rsid w:val="0070561C"/>
    <w:rsid w:val="00781C5F"/>
    <w:rsid w:val="0079399F"/>
    <w:rsid w:val="007A0875"/>
    <w:rsid w:val="007B2E4D"/>
    <w:rsid w:val="007B4E84"/>
    <w:rsid w:val="00883759"/>
    <w:rsid w:val="008A0CE1"/>
    <w:rsid w:val="0096620D"/>
    <w:rsid w:val="00A05532"/>
    <w:rsid w:val="00A13A6E"/>
    <w:rsid w:val="00A27C7D"/>
    <w:rsid w:val="00A91B82"/>
    <w:rsid w:val="00AC5EF0"/>
    <w:rsid w:val="00B52F06"/>
    <w:rsid w:val="00BA76B9"/>
    <w:rsid w:val="00CA0655"/>
    <w:rsid w:val="00D337E7"/>
    <w:rsid w:val="00D93F28"/>
    <w:rsid w:val="00DA7EDA"/>
    <w:rsid w:val="00E06ECD"/>
    <w:rsid w:val="00E148BD"/>
    <w:rsid w:val="00E474DA"/>
    <w:rsid w:val="00E74A01"/>
    <w:rsid w:val="00E83948"/>
    <w:rsid w:val="00E94F89"/>
    <w:rsid w:val="00EF55D6"/>
    <w:rsid w:val="00F50857"/>
    <w:rsid w:val="00F80893"/>
    <w:rsid w:val="00FA78BC"/>
    <w:rsid w:val="04BD38C2"/>
    <w:rsid w:val="266E6BD0"/>
    <w:rsid w:val="28435F19"/>
    <w:rsid w:val="28497097"/>
    <w:rsid w:val="340B78F6"/>
    <w:rsid w:val="352549E8"/>
    <w:rsid w:val="76814622"/>
    <w:rsid w:val="7CBF5242"/>
    <w:rsid w:val="7D9615AC"/>
    <w:rsid w:val="7F76D427"/>
    <w:rsid w:val="BC354BFD"/>
    <w:rsid w:val="FEB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qFormat="1"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Plain Text"/>
    <w:basedOn w:val="1"/>
    <w:link w:val="22"/>
    <w:qFormat/>
    <w:uiPriority w:val="0"/>
    <w:rPr>
      <w:rFonts w:hint="eastAsia" w:ascii="宋体" w:hAnsi="Courier New" w:eastAsia="宋体" w:cs="Times New Roman"/>
      <w:szCs w:val="21"/>
    </w:rPr>
  </w:style>
  <w:style w:type="paragraph" w:styleId="6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endnote reference"/>
    <w:semiHidden/>
    <w:unhideWhenUsed/>
    <w:qFormat/>
    <w:uiPriority w:val="99"/>
    <w:rPr>
      <w:vertAlign w:val="superscript"/>
    </w:rPr>
  </w:style>
  <w:style w:type="character" w:styleId="13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5">
    <w:name w:val="标题 2 Char"/>
    <w:basedOn w:val="11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7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8">
    <w:name w:val="批注框文本 Char"/>
    <w:basedOn w:val="11"/>
    <w:link w:val="6"/>
    <w:semiHidden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标题 3 Char"/>
    <w:basedOn w:val="11"/>
    <w:link w:val="4"/>
    <w:qFormat/>
    <w:uiPriority w:val="9"/>
    <w:rPr>
      <w:b/>
      <w:bCs/>
      <w:sz w:val="32"/>
      <w:szCs w:val="32"/>
    </w:rPr>
  </w:style>
  <w:style w:type="paragraph" w:customStyle="1" w:styleId="21">
    <w:name w:val="_Style 19"/>
    <w:basedOn w:val="1"/>
    <w:next w:val="19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2">
    <w:name w:val="纯文本 Char"/>
    <w:basedOn w:val="11"/>
    <w:link w:val="5"/>
    <w:qFormat/>
    <w:uiPriority w:val="0"/>
    <w:rPr>
      <w:rFonts w:ascii="宋体" w:hAnsi="Courier New" w:eastAsia="宋体" w:cs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1099</Words>
  <Characters>1243</Characters>
  <Lines>9</Lines>
  <Paragraphs>2</Paragraphs>
  <TotalTime>10</TotalTime>
  <ScaleCrop>false</ScaleCrop>
  <LinksUpToDate>false</LinksUpToDate>
  <CharactersWithSpaces>1254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2019-10-29T00:24:00Z</dcterms:created>
  <dc:creator>ivviw</dc:creator>
  <cp:lastModifiedBy>瓶子儿</cp:lastModifiedBy>
  <dcterms:modified xsi:type="dcterms:W3CDTF">2022-10-24T00:33:58Z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3B5AECDE176E49ADA68028726DD77C78</vt:lpwstr>
  </property>
</Properties>
</file>