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heme="minorEastAsia" w:hAnsiTheme="minorEastAsia" w:eastAsiaTheme="minorEastAsia"/>
        </w:rPr>
      </w:pPr>
      <w:r>
        <w:rPr>
          <w:rFonts w:hint="eastAsia" w:asciiTheme="minorEastAsia" w:hAnsiTheme="minorEastAsia" w:eastAsiaTheme="minorEastAsia"/>
        </w:rPr>
        <w:t>附件2：</w:t>
      </w:r>
      <w:bookmarkStart w:id="0" w:name="_GoBack"/>
      <w:r>
        <w:rPr>
          <w:rFonts w:hint="eastAsia" w:asciiTheme="minorEastAsia" w:hAnsiTheme="minorEastAsia" w:eastAsiaTheme="minorEastAsia"/>
        </w:rPr>
        <w:t>金融工程实验教学平台</w:t>
      </w:r>
      <w:bookmarkEnd w:id="0"/>
      <w:r>
        <w:rPr>
          <w:rFonts w:hint="eastAsia" w:asciiTheme="minorEastAsia" w:hAnsiTheme="minorEastAsia" w:eastAsiaTheme="minorEastAsia"/>
        </w:rPr>
        <w:t>技术参数</w:t>
      </w:r>
    </w:p>
    <w:p>
      <w:pPr>
        <w:spacing w:line="360" w:lineRule="exact"/>
        <w:jc w:val="left"/>
        <w:rPr>
          <w:rFonts w:cs="仿宋" w:asciiTheme="minorEastAsia" w:hAnsiTheme="minorEastAsia" w:eastAsiaTheme="minorEastAsia"/>
          <w:b/>
          <w:bCs/>
          <w:color w:val="FF0000"/>
          <w:szCs w:val="21"/>
        </w:rPr>
      </w:pPr>
      <w:r>
        <w:rPr>
          <w:rFonts w:hint="eastAsia" w:cs="仿宋" w:asciiTheme="minorEastAsia" w:hAnsiTheme="minorEastAsia" w:eastAsiaTheme="minorEastAsia"/>
          <w:b/>
          <w:bCs/>
          <w:szCs w:val="21"/>
        </w:rPr>
        <w:t>一、功能指标</w:t>
      </w:r>
      <w:r>
        <w:rPr>
          <w:rFonts w:hint="eastAsia" w:cs="仿宋" w:asciiTheme="minorEastAsia" w:hAnsiTheme="minorEastAsia" w:eastAsiaTheme="minorEastAsia"/>
          <w:b/>
          <w:bCs/>
          <w:color w:val="FF0000"/>
          <w:szCs w:val="21"/>
        </w:rPr>
        <w:t>(即软件所能提供的各种功能和用途)</w:t>
      </w:r>
    </w:p>
    <w:p>
      <w:pPr>
        <w:spacing w:line="360" w:lineRule="exact"/>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1.系统总体功能</w:t>
      </w:r>
    </w:p>
    <w:p>
      <w:pPr>
        <w:spacing w:line="360" w:lineRule="exact"/>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1.1.</w:t>
      </w:r>
      <w:r>
        <w:rPr>
          <w:rFonts w:hint="eastAsia" w:cs="仿宋" w:asciiTheme="minorEastAsia" w:hAnsiTheme="minorEastAsia" w:eastAsiaTheme="minorEastAsia"/>
          <w:szCs w:val="21"/>
          <w:lang w:val="zh-CN"/>
        </w:rPr>
        <w:t>软件支持用户进行金融工程实验实训操作</w:t>
      </w:r>
      <w:r>
        <w:rPr>
          <w:rFonts w:hint="eastAsia" w:cs="仿宋" w:asciiTheme="minorEastAsia" w:hAnsiTheme="minorEastAsia" w:eastAsiaTheme="minorEastAsia"/>
          <w:szCs w:val="21"/>
        </w:rPr>
        <w:t>，</w:t>
      </w:r>
      <w:r>
        <w:rPr>
          <w:rFonts w:hint="eastAsia" w:cs="仿宋" w:asciiTheme="minorEastAsia" w:hAnsiTheme="minorEastAsia" w:eastAsiaTheme="minorEastAsia"/>
          <w:szCs w:val="21"/>
          <w:lang w:val="zh-CN"/>
        </w:rPr>
        <w:t>帮助用户进行金融市场数据管理、金融工程风险因子校准</w:t>
      </w:r>
      <w:r>
        <w:rPr>
          <w:rFonts w:hint="eastAsia" w:cs="仿宋" w:asciiTheme="minorEastAsia" w:hAnsiTheme="minorEastAsia" w:eastAsiaTheme="minorEastAsia"/>
          <w:szCs w:val="21"/>
        </w:rPr>
        <w:t>（RiskFactor</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Calibration）</w:t>
      </w:r>
      <w:r>
        <w:rPr>
          <w:rFonts w:hint="eastAsia" w:cs="仿宋" w:asciiTheme="minorEastAsia" w:hAnsiTheme="minorEastAsia" w:eastAsiaTheme="minorEastAsia"/>
          <w:szCs w:val="21"/>
          <w:lang w:val="zh-CN"/>
        </w:rPr>
        <w:t>、金融衍生工具估值定价以及市场风险的计量与分析</w:t>
      </w:r>
      <w:r>
        <w:rPr>
          <w:rFonts w:hint="eastAsia" w:cs="仿宋" w:asciiTheme="minorEastAsia" w:hAnsiTheme="minorEastAsia" w:eastAsiaTheme="minorEastAsia"/>
          <w:szCs w:val="21"/>
        </w:rPr>
        <w:t>;</w:t>
      </w:r>
    </w:p>
    <w:p>
      <w:pPr>
        <w:spacing w:line="360" w:lineRule="exact"/>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1.2.每个学生通过非编程的方式，模块化或者可视化函数引导的方式完成各类金融工程定价模型的构建并且通过相应的函数完成对应的分析功能。</w:t>
      </w:r>
    </w:p>
    <w:p>
      <w:pPr>
        <w:spacing w:line="360" w:lineRule="exact"/>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w:t>
      </w:r>
      <w:r>
        <w:rPr>
          <w:rFonts w:cs="仿宋" w:asciiTheme="minorEastAsia" w:hAnsiTheme="minorEastAsia" w:eastAsiaTheme="minorEastAsia"/>
          <w:szCs w:val="21"/>
        </w:rPr>
        <w:t>3</w:t>
      </w:r>
      <w:r>
        <w:rPr>
          <w:rFonts w:hint="eastAsia" w:cs="仿宋" w:asciiTheme="minorEastAsia" w:hAnsiTheme="minorEastAsia" w:eastAsiaTheme="minorEastAsia"/>
          <w:szCs w:val="21"/>
        </w:rPr>
        <w:t>.软件要求支持且不限于《金融工程学》、《固定收益证券》、《金融风险管理与计量》、《金融衍生工具》等课程的实验应用，并可以根据要求进行添加。</w:t>
      </w:r>
    </w:p>
    <w:p>
      <w:pPr>
        <w:spacing w:line="360" w:lineRule="exact"/>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w:t>
      </w:r>
      <w:r>
        <w:rPr>
          <w:rFonts w:cs="仿宋" w:asciiTheme="minorEastAsia" w:hAnsiTheme="minorEastAsia" w:eastAsiaTheme="minorEastAsia"/>
          <w:szCs w:val="21"/>
        </w:rPr>
        <w:t>4</w:t>
      </w:r>
      <w:r>
        <w:rPr>
          <w:rFonts w:hint="eastAsia" w:cs="仿宋" w:asciiTheme="minorEastAsia" w:hAnsiTheme="minorEastAsia" w:eastAsiaTheme="minorEastAsia"/>
          <w:szCs w:val="21"/>
        </w:rPr>
        <w:t>.可以支持数据接口的方式从其他金融市场数据库中获取金融市场数据。</w:t>
      </w:r>
    </w:p>
    <w:p>
      <w:pPr>
        <w:spacing w:line="360" w:lineRule="exact"/>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2.客户端程序功能</w:t>
      </w:r>
    </w:p>
    <w:p>
      <w:pPr>
        <w:spacing w:line="360" w:lineRule="exact"/>
        <w:ind w:firstLine="420" w:firstLineChars="200"/>
        <w:jc w:val="left"/>
        <w:rPr>
          <w:rFonts w:hint="eastAsia" w:cs="仿宋" w:asciiTheme="minorEastAsia" w:hAnsiTheme="minorEastAsia" w:eastAsiaTheme="minorEastAsia"/>
          <w:szCs w:val="21"/>
        </w:rPr>
      </w:pPr>
      <w:r>
        <w:rPr>
          <w:rFonts w:hint="eastAsia" w:cs="仿宋" w:asciiTheme="minorEastAsia" w:hAnsiTheme="minorEastAsia" w:eastAsiaTheme="minorEastAsia"/>
          <w:szCs w:val="21"/>
        </w:rPr>
        <w:t>2.1支持定价的金融资产类型。包括且不限于：固定收益产品 (Fixed Income)、利率衍生品 (Interest Rate Derivatives)、信用衍生品 (Credit Derivatives)、外币交易衍生品 (FX Derivatives)、股票市场衍生品 (Equity Derivatives)、商品衍生品 (Commodity Derivatives)</w:t>
      </w:r>
      <w:r>
        <w:rPr>
          <w:rFonts w:hint="eastAsia" w:cs="微软雅黑" w:asciiTheme="minorEastAsia" w:hAnsiTheme="minorEastAsia" w:eastAsiaTheme="minorEastAsia"/>
          <w:szCs w:val="21"/>
        </w:rPr>
        <w:t>。</w:t>
      </w:r>
      <w:r>
        <w:rPr>
          <w:rFonts w:cs="仿宋" w:asciiTheme="minorEastAsia" w:hAnsiTheme="minorEastAsia" w:eastAsiaTheme="minorEastAsia"/>
          <w:szCs w:val="21"/>
        </w:rPr>
        <w:t xml:space="preserve"> </w:t>
      </w:r>
    </w:p>
    <w:p>
      <w:pPr>
        <w:spacing w:line="360" w:lineRule="exact"/>
        <w:ind w:firstLine="420" w:firstLineChars="200"/>
        <w:jc w:val="left"/>
        <w:rPr>
          <w:rFonts w:hint="eastAsia" w:cs="仿宋" w:asciiTheme="minorEastAsia" w:hAnsiTheme="minorEastAsia" w:eastAsiaTheme="minorEastAsia"/>
          <w:szCs w:val="21"/>
        </w:rPr>
      </w:pPr>
      <w:r>
        <w:rPr>
          <w:rFonts w:hint="eastAsia" w:cs="仿宋" w:asciiTheme="minorEastAsia" w:hAnsiTheme="minorEastAsia" w:eastAsiaTheme="minorEastAsia"/>
          <w:szCs w:val="21"/>
        </w:rPr>
        <w:t>2.2支持风险因子模型。软件能够根据金融市场的各类原始报价进行风险因子模型的校准。这些风险因子模型包括且不限于：GBM（</w:t>
      </w:r>
      <w:r>
        <w:rPr>
          <w:rFonts w:cs="仿宋" w:asciiTheme="minorEastAsia" w:hAnsiTheme="minorEastAsia" w:eastAsiaTheme="minorEastAsia"/>
          <w:szCs w:val="21"/>
        </w:rPr>
        <w:t>General Black Scholes</w:t>
      </w:r>
      <w:r>
        <w:rPr>
          <w:rFonts w:hint="eastAsia" w:cs="仿宋" w:asciiTheme="minorEastAsia" w:hAnsiTheme="minorEastAsia" w:eastAsiaTheme="minorEastAsia"/>
          <w:szCs w:val="21"/>
        </w:rPr>
        <w:t>）模型、Hull-White利率模型、</w:t>
      </w:r>
      <w:r>
        <w:rPr>
          <w:rFonts w:cs="仿宋" w:asciiTheme="minorEastAsia" w:hAnsiTheme="minorEastAsia" w:eastAsiaTheme="minorEastAsia"/>
          <w:szCs w:val="21"/>
        </w:rPr>
        <w:t>Black</w:t>
      </w:r>
      <w:r>
        <w:rPr>
          <w:rFonts w:hint="eastAsia" w:cs="仿宋" w:asciiTheme="minorEastAsia" w:hAnsiTheme="minorEastAsia" w:eastAsiaTheme="minorEastAsia"/>
          <w:szCs w:val="21"/>
        </w:rPr>
        <w:t>-</w:t>
      </w:r>
      <w:r>
        <w:rPr>
          <w:rFonts w:cs="仿宋" w:asciiTheme="minorEastAsia" w:hAnsiTheme="minorEastAsia" w:eastAsiaTheme="minorEastAsia"/>
          <w:szCs w:val="21"/>
        </w:rPr>
        <w:t>Karasinski</w:t>
      </w:r>
      <w:r>
        <w:rPr>
          <w:rFonts w:hint="eastAsia" w:cs="仿宋" w:asciiTheme="minorEastAsia" w:hAnsiTheme="minorEastAsia" w:eastAsiaTheme="minorEastAsia"/>
          <w:szCs w:val="21"/>
        </w:rPr>
        <w:t xml:space="preserve">模型等等。          </w:t>
      </w:r>
    </w:p>
    <w:p>
      <w:pPr>
        <w:spacing w:line="360" w:lineRule="exact"/>
        <w:ind w:firstLine="420" w:firstLineChars="200"/>
        <w:jc w:val="left"/>
        <w:rPr>
          <w:rFonts w:hint="eastAsia" w:cs="仿宋" w:asciiTheme="minorEastAsia" w:hAnsiTheme="minorEastAsia" w:eastAsiaTheme="minorEastAsia"/>
          <w:szCs w:val="21"/>
        </w:rPr>
      </w:pPr>
      <w:r>
        <w:rPr>
          <w:rFonts w:hint="eastAsia" w:cs="仿宋" w:asciiTheme="minorEastAsia" w:hAnsiTheme="minorEastAsia" w:eastAsiaTheme="minorEastAsia"/>
          <w:szCs w:val="21"/>
        </w:rPr>
        <w:t>2.3支持各类金融衍生品定价框架。软件可以针对同种金融工具配置不同的定价模型框架，这些定价模型的框架包括且不限于：二叉树模型、闭合模型、Monte</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Carlo定价模型。</w:t>
      </w:r>
    </w:p>
    <w:p>
      <w:pPr>
        <w:spacing w:line="360" w:lineRule="exact"/>
        <w:ind w:firstLine="420" w:firstLineChars="200"/>
        <w:jc w:val="left"/>
        <w:rPr>
          <w:rFonts w:hint="eastAsia" w:cs="仿宋" w:asciiTheme="minorEastAsia" w:hAnsiTheme="minorEastAsia" w:eastAsiaTheme="minorEastAsia"/>
          <w:szCs w:val="21"/>
        </w:rPr>
      </w:pPr>
      <w:r>
        <w:rPr>
          <w:rFonts w:hint="eastAsia" w:cs="仿宋" w:asciiTheme="minorEastAsia" w:hAnsiTheme="minorEastAsia" w:eastAsiaTheme="minorEastAsia"/>
          <w:szCs w:val="21"/>
        </w:rPr>
        <w:t>2.4支持各类金融衍生工具的分析。软件能够根据分析各类金融衍生工具，这些衍生工具的类别包括且不限于：期货、期权、远期互换。</w:t>
      </w:r>
    </w:p>
    <w:p>
      <w:pPr>
        <w:spacing w:line="360" w:lineRule="exact"/>
        <w:ind w:firstLine="420" w:firstLineChars="200"/>
        <w:jc w:val="left"/>
        <w:rPr>
          <w:rFonts w:hint="eastAsia" w:cs="仿宋" w:asciiTheme="minorEastAsia" w:hAnsiTheme="minorEastAsia" w:eastAsiaTheme="minorEastAsia"/>
          <w:szCs w:val="21"/>
        </w:rPr>
      </w:pPr>
      <w:r>
        <w:rPr>
          <w:rFonts w:hint="eastAsia" w:cs="仿宋" w:asciiTheme="minorEastAsia" w:hAnsiTheme="minorEastAsia" w:eastAsiaTheme="minorEastAsia"/>
          <w:szCs w:val="21"/>
        </w:rPr>
        <w:t>2.5具备丰富的风险计量和管理功能。软件可以支持各类风险计量和分析的功能，这些功能包括：风险价值计量（参数法、历史模拟法以及Monte Carlo仿真法）、</w:t>
      </w:r>
      <w:r>
        <w:rPr>
          <w:rFonts w:cs="仿宋" w:asciiTheme="minorEastAsia" w:hAnsiTheme="minorEastAsia" w:eastAsiaTheme="minorEastAsia"/>
          <w:szCs w:val="21"/>
        </w:rPr>
        <w:t>Expect shortfall</w:t>
      </w:r>
      <w:r>
        <w:rPr>
          <w:rFonts w:hint="eastAsia" w:cs="仿宋" w:asciiTheme="minorEastAsia" w:hAnsiTheme="minorEastAsia" w:eastAsiaTheme="minorEastAsia"/>
          <w:szCs w:val="21"/>
        </w:rPr>
        <w:t>（期望损失）、压力测试（基于单风险因子和多风险因子）、情景分析。</w:t>
      </w:r>
    </w:p>
    <w:p>
      <w:pPr>
        <w:spacing w:line="360" w:lineRule="exact"/>
        <w:ind w:firstLine="420" w:firstLineChars="200"/>
        <w:jc w:val="left"/>
        <w:rPr>
          <w:rFonts w:hint="eastAsia" w:cs="仿宋" w:asciiTheme="minorEastAsia" w:hAnsiTheme="minorEastAsia" w:eastAsiaTheme="minorEastAsia"/>
          <w:szCs w:val="21"/>
        </w:rPr>
      </w:pPr>
      <w:r>
        <w:rPr>
          <w:rFonts w:hint="eastAsia" w:cs="仿宋" w:asciiTheme="minorEastAsia" w:hAnsiTheme="minorEastAsia" w:eastAsiaTheme="minorEastAsia"/>
          <w:szCs w:val="21"/>
        </w:rPr>
        <w:t>2.6资产组合管理。软件能够实现资产组合管理——基于跨资产和多风险因子的组合管理。可以对多个组合和多笔交易进行组合层面的管理。综合组合层面的相关性和风险因子，对组合进行估值，收益分析，风险分析，现金流分析以及情景分析。</w:t>
      </w:r>
    </w:p>
    <w:p>
      <w:pPr>
        <w:spacing w:line="360" w:lineRule="exact"/>
        <w:ind w:firstLine="420" w:firstLineChars="200"/>
        <w:jc w:val="left"/>
        <w:rPr>
          <w:rFonts w:hint="eastAsia" w:cs="仿宋" w:asciiTheme="minorEastAsia" w:hAnsiTheme="minorEastAsia" w:eastAsiaTheme="minorEastAsia"/>
          <w:szCs w:val="21"/>
        </w:rPr>
      </w:pPr>
      <w:r>
        <w:rPr>
          <w:rFonts w:hint="eastAsia" w:cs="仿宋" w:asciiTheme="minorEastAsia" w:hAnsiTheme="minorEastAsia" w:eastAsiaTheme="minorEastAsia"/>
          <w:szCs w:val="21"/>
        </w:rPr>
        <w:t>2.7软件具备丰富的分析和数值计算函数。包含的函数功能包括且不限于：插值方法（线性插值、非线性插值）；优化算法（牛顿法、共轭法、</w:t>
      </w:r>
      <w:r>
        <w:rPr>
          <w:rFonts w:cs="仿宋" w:asciiTheme="minorEastAsia" w:hAnsiTheme="minorEastAsia" w:eastAsiaTheme="minorEastAsia"/>
          <w:szCs w:val="21"/>
        </w:rPr>
        <w:t>LevenbergMarquardt</w:t>
      </w:r>
      <w:r>
        <w:rPr>
          <w:rFonts w:hint="eastAsia" w:cs="仿宋" w:asciiTheme="minorEastAsia" w:hAnsiTheme="minorEastAsia" w:eastAsiaTheme="minorEastAsia"/>
          <w:szCs w:val="21"/>
        </w:rPr>
        <w:t>法等等）；随机数生成器（</w:t>
      </w:r>
      <w:r>
        <w:rPr>
          <w:rFonts w:cs="仿宋" w:asciiTheme="minorEastAsia" w:hAnsiTheme="minorEastAsia" w:eastAsiaTheme="minorEastAsia"/>
          <w:szCs w:val="21"/>
        </w:rPr>
        <w:t>MersenneTwister</w:t>
      </w:r>
      <w:r>
        <w:rPr>
          <w:rFonts w:hint="eastAsia" w:cs="仿宋" w:asciiTheme="minorEastAsia" w:hAnsiTheme="minorEastAsia" w:eastAsiaTheme="minorEastAsia"/>
          <w:szCs w:val="21"/>
        </w:rPr>
        <w:t>随机数、</w:t>
      </w:r>
      <w:r>
        <w:rPr>
          <w:rFonts w:cs="仿宋" w:asciiTheme="minorEastAsia" w:hAnsiTheme="minorEastAsia" w:eastAsiaTheme="minorEastAsia"/>
          <w:szCs w:val="21"/>
        </w:rPr>
        <w:t>Sobol</w:t>
      </w:r>
      <w:r>
        <w:rPr>
          <w:rFonts w:hint="eastAsia" w:cs="仿宋" w:asciiTheme="minorEastAsia" w:hAnsiTheme="minorEastAsia" w:eastAsiaTheme="minorEastAsia"/>
          <w:szCs w:val="21"/>
        </w:rPr>
        <w:t>数列、</w:t>
      </w:r>
      <w:r>
        <w:rPr>
          <w:rFonts w:cs="仿宋" w:asciiTheme="minorEastAsia" w:hAnsiTheme="minorEastAsia" w:eastAsiaTheme="minorEastAsia"/>
          <w:szCs w:val="21"/>
        </w:rPr>
        <w:t>Halton</w:t>
      </w:r>
      <w:r>
        <w:rPr>
          <w:rFonts w:hint="eastAsia" w:cs="仿宋" w:asciiTheme="minorEastAsia" w:hAnsiTheme="minorEastAsia" w:eastAsiaTheme="minorEastAsia"/>
          <w:szCs w:val="21"/>
        </w:rPr>
        <w:t>数列等等）；</w:t>
      </w:r>
    </w:p>
    <w:p>
      <w:pPr>
        <w:spacing w:line="360" w:lineRule="exact"/>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2.8软件的计算参数具备金融行业的合约规则。软件的设置参数具备金融行业的合约规则，这些规则包括且不限于：金融市场交易日历（银行间市场、交易所市场等）、金融市场计息规则(</w:t>
      </w:r>
      <w:r>
        <w:rPr>
          <w:rFonts w:cs="仿宋" w:asciiTheme="minorEastAsia" w:hAnsiTheme="minorEastAsia" w:eastAsiaTheme="minorEastAsia"/>
          <w:szCs w:val="21"/>
        </w:rPr>
        <w:t>Act/360</w:t>
      </w:r>
      <w:r>
        <w:rPr>
          <w:rFonts w:hint="eastAsia" w:cs="仿宋" w:asciiTheme="minorEastAsia" w:hAnsiTheme="minorEastAsia" w:eastAsiaTheme="minorEastAsia"/>
          <w:szCs w:val="21"/>
        </w:rPr>
        <w:t>、A</w:t>
      </w:r>
      <w:r>
        <w:rPr>
          <w:rFonts w:cs="仿宋" w:asciiTheme="minorEastAsia" w:hAnsiTheme="minorEastAsia" w:eastAsiaTheme="minorEastAsia"/>
          <w:szCs w:val="21"/>
        </w:rPr>
        <w:t>ct/365</w:t>
      </w:r>
      <w:r>
        <w:rPr>
          <w:rFonts w:hint="eastAsia" w:cs="仿宋" w:asciiTheme="minorEastAsia" w:hAnsiTheme="minorEastAsia" w:eastAsiaTheme="minorEastAsia"/>
          <w:szCs w:val="21"/>
        </w:rPr>
        <w:t>、A</w:t>
      </w:r>
      <w:r>
        <w:rPr>
          <w:rFonts w:cs="仿宋" w:asciiTheme="minorEastAsia" w:hAnsiTheme="minorEastAsia" w:eastAsiaTheme="minorEastAsia"/>
          <w:szCs w:val="21"/>
        </w:rPr>
        <w:t>ct/Act)</w:t>
      </w:r>
      <w:r>
        <w:rPr>
          <w:rFonts w:hint="eastAsia" w:cs="仿宋" w:asciiTheme="minorEastAsia" w:hAnsiTheme="minorEastAsia" w:eastAsiaTheme="minorEastAsia"/>
          <w:szCs w:val="21"/>
        </w:rPr>
        <w:t>、金融市场工作日惯例（下一日规则、上一日规则）、交易方向（多、空）等等。</w:t>
      </w:r>
    </w:p>
    <w:p>
      <w:pPr>
        <w:spacing w:line="360" w:lineRule="exact"/>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二、非功能指标</w:t>
      </w:r>
      <w:r>
        <w:rPr>
          <w:rFonts w:hint="eastAsia" w:cs="仿宋" w:asciiTheme="minorEastAsia" w:hAnsiTheme="minorEastAsia" w:eastAsiaTheme="minorEastAsia"/>
          <w:b/>
          <w:bCs/>
          <w:color w:val="FF0000"/>
          <w:szCs w:val="21"/>
        </w:rPr>
        <w:t>(包括软件产品的各种性能参数，如安全性、扩展性、部署方便性、可用性等)</w:t>
      </w:r>
    </w:p>
    <w:p>
      <w:pPr>
        <w:spacing w:line="360" w:lineRule="exact"/>
        <w:ind w:firstLine="420" w:firstLineChars="200"/>
        <w:jc w:val="left"/>
        <w:rPr>
          <w:rFonts w:hint="eastAsia" w:cs="仿宋" w:asciiTheme="minorEastAsia" w:hAnsiTheme="minorEastAsia" w:eastAsiaTheme="minorEastAsia"/>
          <w:szCs w:val="21"/>
        </w:rPr>
      </w:pPr>
      <w:r>
        <w:rPr>
          <w:rFonts w:cs="仿宋" w:asciiTheme="minorEastAsia" w:hAnsiTheme="minorEastAsia" w:eastAsiaTheme="minorEastAsia"/>
          <w:szCs w:val="21"/>
        </w:rPr>
        <w:t xml:space="preserve">1. </w:t>
      </w:r>
      <w:r>
        <w:rPr>
          <w:rFonts w:hint="eastAsia" w:cs="仿宋" w:asciiTheme="minorEastAsia" w:hAnsiTheme="minorEastAsia" w:eastAsiaTheme="minorEastAsia"/>
          <w:szCs w:val="21"/>
        </w:rPr>
        <w:t>环境性要求：软件架构为C/S架构，是基于</w:t>
      </w:r>
      <w:r>
        <w:rPr>
          <w:rFonts w:cs="仿宋" w:asciiTheme="minorEastAsia" w:hAnsiTheme="minorEastAsia" w:eastAsiaTheme="minorEastAsia"/>
          <w:szCs w:val="21"/>
        </w:rPr>
        <w:t xml:space="preserve">Microsoft </w:t>
      </w:r>
      <w:r>
        <w:rPr>
          <w:rFonts w:hint="eastAsia" w:cs="仿宋" w:asciiTheme="minorEastAsia" w:hAnsiTheme="minorEastAsia" w:eastAsiaTheme="minorEastAsia"/>
          <w:szCs w:val="21"/>
        </w:rPr>
        <w:t>Excel</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平台的应用分析系统，帮助用户在一个集成的环境中进行金融建模，简单直观容易上手。通过核心的框架，用户无需使用编程语言，即可实现对金融模型加以应用；</w:t>
      </w:r>
    </w:p>
    <w:p>
      <w:pPr>
        <w:spacing w:line="360" w:lineRule="exact"/>
        <w:ind w:firstLine="420" w:firstLineChars="200"/>
        <w:jc w:val="left"/>
        <w:rPr>
          <w:rFonts w:hint="eastAsia" w:cs="仿宋" w:asciiTheme="minorEastAsia" w:hAnsiTheme="minorEastAsia" w:eastAsiaTheme="minorEastAsia"/>
          <w:szCs w:val="21"/>
        </w:rPr>
      </w:pPr>
      <w:r>
        <w:rPr>
          <w:rFonts w:cs="仿宋" w:asciiTheme="minorEastAsia" w:hAnsiTheme="minorEastAsia" w:eastAsiaTheme="minorEastAsia"/>
          <w:szCs w:val="21"/>
        </w:rPr>
        <w:t xml:space="preserve">2. </w:t>
      </w:r>
      <w:r>
        <w:rPr>
          <w:rFonts w:hint="eastAsia" w:cs="仿宋" w:asciiTheme="minorEastAsia" w:hAnsiTheme="minorEastAsia" w:eastAsiaTheme="minorEastAsia"/>
          <w:szCs w:val="21"/>
        </w:rPr>
        <w:t>易用性要求：在</w:t>
      </w:r>
      <w:r>
        <w:rPr>
          <w:rFonts w:cs="仿宋" w:asciiTheme="minorEastAsia" w:hAnsiTheme="minorEastAsia" w:eastAsiaTheme="minorEastAsia"/>
          <w:szCs w:val="21"/>
        </w:rPr>
        <w:t>Microsoft Excel</w:t>
      </w:r>
      <w:r>
        <w:rPr>
          <w:rFonts w:hint="eastAsia" w:cs="仿宋" w:asciiTheme="minorEastAsia" w:hAnsiTheme="minorEastAsia" w:eastAsiaTheme="minorEastAsia"/>
          <w:szCs w:val="21"/>
        </w:rPr>
        <w:t>中利用面向对象技术，任何一种金融工具都是一个对象，任何一个分析过程也是一个对象，任何一种估值模型也是一个对象，这样各种对象都可以复用，方便建模和追踪；</w:t>
      </w:r>
    </w:p>
    <w:p>
      <w:pPr>
        <w:spacing w:line="360" w:lineRule="exact"/>
        <w:ind w:firstLine="420" w:firstLineChars="200"/>
        <w:jc w:val="left"/>
        <w:rPr>
          <w:rFonts w:hint="eastAsia" w:cs="仿宋" w:asciiTheme="minorEastAsia" w:hAnsiTheme="minorEastAsia" w:eastAsiaTheme="minorEastAsia"/>
          <w:szCs w:val="21"/>
        </w:rPr>
      </w:pPr>
      <w:r>
        <w:rPr>
          <w:rFonts w:cs="仿宋" w:asciiTheme="minorEastAsia" w:hAnsiTheme="minorEastAsia" w:eastAsiaTheme="minorEastAsia"/>
          <w:szCs w:val="21"/>
        </w:rPr>
        <w:t xml:space="preserve">3. </w:t>
      </w:r>
      <w:r>
        <w:rPr>
          <w:rFonts w:hint="eastAsia" w:cs="仿宋" w:asciiTheme="minorEastAsia" w:hAnsiTheme="minorEastAsia" w:eastAsiaTheme="minorEastAsia"/>
          <w:szCs w:val="21"/>
        </w:rPr>
        <w:t>扩展性要求：方便进行各类应用扩展。通过集成层</w:t>
      </w:r>
      <w:r>
        <w:rPr>
          <w:rFonts w:cs="仿宋" w:asciiTheme="minorEastAsia" w:hAnsiTheme="minorEastAsia" w:eastAsiaTheme="minorEastAsia"/>
          <w:szCs w:val="21"/>
        </w:rPr>
        <w:t xml:space="preserve">(CAIL)  </w:t>
      </w:r>
      <w:r>
        <w:rPr>
          <w:rFonts w:hint="eastAsia" w:cs="仿宋" w:asciiTheme="minorEastAsia" w:hAnsiTheme="minorEastAsia" w:eastAsiaTheme="minorEastAsia"/>
          <w:szCs w:val="21"/>
        </w:rPr>
        <w:t>，</w:t>
      </w:r>
      <w:r>
        <w:rPr>
          <w:rFonts w:cs="仿宋" w:asciiTheme="minorEastAsia" w:hAnsiTheme="minorEastAsia" w:eastAsiaTheme="minorEastAsia"/>
          <w:szCs w:val="21"/>
        </w:rPr>
        <w:t xml:space="preserve">C#, C++, </w:t>
      </w:r>
      <w:r>
        <w:rPr>
          <w:rFonts w:hint="eastAsia" w:cs="仿宋" w:asciiTheme="minorEastAsia" w:hAnsiTheme="minorEastAsia" w:eastAsiaTheme="minorEastAsia"/>
          <w:szCs w:val="21"/>
        </w:rPr>
        <w:t>或者</w:t>
      </w:r>
      <w:r>
        <w:rPr>
          <w:rFonts w:cs="仿宋" w:asciiTheme="minorEastAsia" w:hAnsiTheme="minorEastAsia" w:eastAsiaTheme="minorEastAsia"/>
          <w:szCs w:val="21"/>
        </w:rPr>
        <w:t xml:space="preserve"> Java SDK</w:t>
      </w:r>
      <w:r>
        <w:rPr>
          <w:rFonts w:hint="eastAsia" w:cs="仿宋" w:asciiTheme="minorEastAsia" w:hAnsiTheme="minorEastAsia" w:eastAsiaTheme="minorEastAsia"/>
          <w:szCs w:val="21"/>
        </w:rPr>
        <w:t>与其他第三方的系统相互集成，方便拓展；</w:t>
      </w:r>
    </w:p>
    <w:p>
      <w:pPr>
        <w:spacing w:line="360" w:lineRule="exact"/>
        <w:ind w:firstLine="420" w:firstLineChars="200"/>
        <w:jc w:val="left"/>
        <w:rPr>
          <w:rFonts w:hint="eastAsia" w:cs="仿宋" w:asciiTheme="minorEastAsia" w:hAnsiTheme="minorEastAsia" w:eastAsiaTheme="minorEastAsia"/>
          <w:szCs w:val="21"/>
        </w:rPr>
      </w:pPr>
      <w:r>
        <w:rPr>
          <w:rFonts w:hint="eastAsia" w:cs="仿宋" w:asciiTheme="minorEastAsia" w:hAnsiTheme="minorEastAsia" w:eastAsiaTheme="minorEastAsia"/>
          <w:szCs w:val="21"/>
        </w:rPr>
        <w:t>4</w:t>
      </w:r>
      <w:r>
        <w:rPr>
          <w:rFonts w:cs="仿宋" w:asciiTheme="minorEastAsia" w:hAnsiTheme="minorEastAsia" w:eastAsiaTheme="minorEastAsia"/>
          <w:szCs w:val="21"/>
        </w:rPr>
        <w:t>.</w:t>
      </w:r>
      <w:r>
        <w:rPr>
          <w:rFonts w:hint="eastAsia" w:cs="仿宋" w:asciiTheme="minorEastAsia" w:hAnsiTheme="minorEastAsia" w:eastAsiaTheme="minorEastAsia"/>
          <w:szCs w:val="21"/>
        </w:rPr>
        <w:t xml:space="preserve"> 系统可用性要求：7×24小时持续可用，可在每日特定时间段内对系统进行维护。</w:t>
      </w:r>
    </w:p>
    <w:p>
      <w:pPr>
        <w:spacing w:line="360" w:lineRule="exact"/>
        <w:ind w:firstLine="420" w:firstLineChars="200"/>
        <w:jc w:val="left"/>
        <w:rPr>
          <w:rFonts w:hint="eastAsia" w:cs="仿宋" w:asciiTheme="minorEastAsia" w:hAnsiTheme="minorEastAsia" w:eastAsiaTheme="minorEastAsia"/>
          <w:szCs w:val="21"/>
        </w:rPr>
      </w:pPr>
      <w:r>
        <w:rPr>
          <w:rFonts w:hint="eastAsia" w:cs="仿宋" w:asciiTheme="minorEastAsia" w:hAnsiTheme="minorEastAsia" w:eastAsiaTheme="minorEastAsia"/>
          <w:szCs w:val="21"/>
        </w:rPr>
        <w:t>5</w:t>
      </w:r>
      <w:r>
        <w:rPr>
          <w:rFonts w:cs="仿宋" w:asciiTheme="minorEastAsia" w:hAnsiTheme="minorEastAsia" w:eastAsiaTheme="minorEastAsia"/>
          <w:szCs w:val="21"/>
        </w:rPr>
        <w:t>.</w:t>
      </w:r>
      <w:r>
        <w:rPr>
          <w:rFonts w:hint="eastAsia" w:cs="仿宋" w:asciiTheme="minorEastAsia" w:hAnsiTheme="minorEastAsia" w:eastAsiaTheme="minorEastAsia"/>
          <w:szCs w:val="21"/>
        </w:rPr>
        <w:t xml:space="preserve"> 系统部署环境需求：</w:t>
      </w:r>
      <w:r>
        <w:rPr>
          <w:rFonts w:cs="仿宋" w:asciiTheme="minorEastAsia" w:hAnsiTheme="minorEastAsia" w:eastAsiaTheme="minorEastAsia"/>
          <w:szCs w:val="21"/>
        </w:rPr>
        <w:t xml:space="preserve"> Microsoft Windows 7 Professional &amp; Ultimate Service Pack 1 (32/64 bit)</w:t>
      </w:r>
      <w:r>
        <w:rPr>
          <w:rFonts w:hint="eastAsia" w:cs="仿宋" w:asciiTheme="minorEastAsia" w:hAnsiTheme="minorEastAsia" w:eastAsiaTheme="minorEastAsia"/>
          <w:szCs w:val="21"/>
        </w:rPr>
        <w:t>及以上版本操作系统。Microsoft Excel 2007 Service Pack 3及以上版本的Microsoft Excel。</w:t>
      </w:r>
    </w:p>
    <w:p>
      <w:pPr>
        <w:spacing w:line="360" w:lineRule="exact"/>
        <w:ind w:firstLine="420" w:firstLineChars="200"/>
        <w:jc w:val="left"/>
        <w:rPr>
          <w:rFonts w:hint="eastAsia" w:cs="仿宋" w:asciiTheme="minorEastAsia" w:hAnsiTheme="minorEastAsia" w:eastAsiaTheme="minorEastAsia"/>
          <w:szCs w:val="21"/>
        </w:rPr>
      </w:pPr>
      <w:r>
        <w:rPr>
          <w:rFonts w:hint="eastAsia" w:cs="仿宋" w:asciiTheme="minorEastAsia" w:hAnsiTheme="minorEastAsia" w:eastAsiaTheme="minorEastAsia"/>
          <w:szCs w:val="21"/>
        </w:rPr>
        <w:t>6</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可维护性要求：从接到修改请求后，对于普通修改应在1~2天内完成；对于评估后为重大需求或设计修改应在1周内完成。</w:t>
      </w:r>
    </w:p>
    <w:p>
      <w:pPr>
        <w:spacing w:line="360" w:lineRule="exact"/>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7</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指导性要求：系统要求至少提供《金融工程学》、《固定收益证券》两门实验课的实验指导用户和相应的教学案例。</w:t>
      </w:r>
    </w:p>
    <w:p>
      <w:pPr>
        <w:pStyle w:val="2"/>
        <w:rPr>
          <w:rFonts w:hint="default" w:asciiTheme="minorEastAsia" w:hAnsiTheme="minorEastAsia" w:eastAsiaTheme="minorEastAsia"/>
        </w:rPr>
      </w:pPr>
    </w:p>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54"/>
    <w:rsid w:val="0008708B"/>
    <w:rsid w:val="000C4636"/>
    <w:rsid w:val="000C56A5"/>
    <w:rsid w:val="000E6891"/>
    <w:rsid w:val="00151A7F"/>
    <w:rsid w:val="00155F09"/>
    <w:rsid w:val="001853F7"/>
    <w:rsid w:val="001B6E7F"/>
    <w:rsid w:val="001C748F"/>
    <w:rsid w:val="00204C20"/>
    <w:rsid w:val="0026329D"/>
    <w:rsid w:val="002E7927"/>
    <w:rsid w:val="00384219"/>
    <w:rsid w:val="003C2C34"/>
    <w:rsid w:val="004279B1"/>
    <w:rsid w:val="004341A5"/>
    <w:rsid w:val="00522E7C"/>
    <w:rsid w:val="0054164B"/>
    <w:rsid w:val="005463AC"/>
    <w:rsid w:val="00574D11"/>
    <w:rsid w:val="005A3AD6"/>
    <w:rsid w:val="005C40A1"/>
    <w:rsid w:val="005D40A6"/>
    <w:rsid w:val="005E68CB"/>
    <w:rsid w:val="00783054"/>
    <w:rsid w:val="007C2678"/>
    <w:rsid w:val="007F561D"/>
    <w:rsid w:val="008354E3"/>
    <w:rsid w:val="00871F9E"/>
    <w:rsid w:val="00881DF1"/>
    <w:rsid w:val="00891778"/>
    <w:rsid w:val="00917617"/>
    <w:rsid w:val="009224FF"/>
    <w:rsid w:val="00945193"/>
    <w:rsid w:val="00954CE2"/>
    <w:rsid w:val="009655BA"/>
    <w:rsid w:val="0097742F"/>
    <w:rsid w:val="009871CB"/>
    <w:rsid w:val="009A3A6C"/>
    <w:rsid w:val="009C5129"/>
    <w:rsid w:val="00A52F23"/>
    <w:rsid w:val="00A57645"/>
    <w:rsid w:val="00AB5FEB"/>
    <w:rsid w:val="00AC1B0C"/>
    <w:rsid w:val="00B50300"/>
    <w:rsid w:val="00BA4BCE"/>
    <w:rsid w:val="00C11341"/>
    <w:rsid w:val="00C31D79"/>
    <w:rsid w:val="00C64BDA"/>
    <w:rsid w:val="00C75C1D"/>
    <w:rsid w:val="00C83B7D"/>
    <w:rsid w:val="00CE3534"/>
    <w:rsid w:val="00D10037"/>
    <w:rsid w:val="00D47DD1"/>
    <w:rsid w:val="00D534E5"/>
    <w:rsid w:val="00DC4587"/>
    <w:rsid w:val="00E2302F"/>
    <w:rsid w:val="00F233FE"/>
    <w:rsid w:val="00F34DE6"/>
    <w:rsid w:val="00F567A8"/>
    <w:rsid w:val="00F75D98"/>
    <w:rsid w:val="00F82396"/>
    <w:rsid w:val="00FD0BB1"/>
    <w:rsid w:val="01FD2C5A"/>
    <w:rsid w:val="073008CC"/>
    <w:rsid w:val="74BC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宋体"/>
      <w:b/>
      <w:kern w:val="44"/>
      <w:sz w:val="48"/>
      <w:szCs w:val="48"/>
    </w:rPr>
  </w:style>
  <w:style w:type="paragraph" w:styleId="3">
    <w:name w:val="heading 2"/>
    <w:basedOn w:val="1"/>
    <w:next w:val="1"/>
    <w:link w:val="1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uiPriority w:val="0"/>
    <w:rPr>
      <w:sz w:val="24"/>
    </w:r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0"/>
    <w:rPr>
      <w:kern w:val="2"/>
      <w:sz w:val="18"/>
      <w:szCs w:val="18"/>
    </w:rPr>
  </w:style>
  <w:style w:type="character" w:customStyle="1" w:styleId="10">
    <w:name w:val="页脚 Char"/>
    <w:basedOn w:val="8"/>
    <w:link w:val="5"/>
    <w:uiPriority w:val="0"/>
    <w:rPr>
      <w:kern w:val="2"/>
      <w:sz w:val="18"/>
      <w:szCs w:val="18"/>
    </w:rPr>
  </w:style>
  <w:style w:type="character" w:customStyle="1" w:styleId="11">
    <w:name w:val="标题 2 Char"/>
    <w:basedOn w:val="8"/>
    <w:link w:val="3"/>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292</Words>
  <Characters>1667</Characters>
  <Lines>13</Lines>
  <Paragraphs>3</Paragraphs>
  <TotalTime>90</TotalTime>
  <ScaleCrop>false</ScaleCrop>
  <LinksUpToDate>false</LinksUpToDate>
  <CharactersWithSpaces>1956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2020-07-10T12:48:00Z</dcterms:created>
  <dc:creator>Administrator</dc:creator>
  <cp:lastModifiedBy>瓶子儿</cp:lastModifiedBy>
  <dcterms:modified xsi:type="dcterms:W3CDTF">2021-11-05T02:28:25Z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63BEEC5ECD5F480CA24F40806EF05E5C</vt:lpwstr>
  </property>
</Properties>
</file>